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9FD" w:rsidRDefault="00EC49FD" w:rsidP="00EC49FD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#SP-82</w:t>
      </w:r>
      <w:r>
        <w:rPr>
          <w:rFonts w:ascii="Arial" w:hAnsi="Arial" w:cs="Arial"/>
          <w:b/>
        </w:rPr>
        <w:tab/>
        <w:t>SP-180928</w:t>
      </w:r>
    </w:p>
    <w:p w:rsidR="00EC49FD" w:rsidRDefault="00EC49FD" w:rsidP="00EC49FD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12 - 14 Decembe</w:t>
      </w:r>
      <w:bookmarkStart w:id="0" w:name="_GoBack"/>
      <w:bookmarkEnd w:id="0"/>
      <w:r>
        <w:rPr>
          <w:rFonts w:ascii="Arial" w:hAnsi="Arial" w:cs="Arial"/>
          <w:b/>
        </w:rPr>
        <w:t>r 2018, Sorrento, Italy</w:t>
      </w:r>
    </w:p>
    <w:p w:rsidR="00EC49FD" w:rsidRPr="00EC49FD" w:rsidRDefault="00EC49FD" w:rsidP="00EC49FD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</w:p>
    <w:p w:rsidR="00EC49FD" w:rsidRDefault="00EC49FD"/>
    <w:tbl>
      <w:tblPr>
        <w:tblpPr w:leftFromText="180" w:rightFromText="180" w:vertAnchor="page" w:horzAnchor="margin" w:tblpY="250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50674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850674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9D1275" w:rsidP="00850674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5067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85067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85067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5067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85067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850674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50674">
        <w:trPr>
          <w:cantSplit/>
        </w:trPr>
        <w:tc>
          <w:tcPr>
            <w:tcW w:w="6487" w:type="dxa"/>
            <w:vMerge w:val="restart"/>
          </w:tcPr>
          <w:p w:rsidR="009D1275" w:rsidRPr="00982084" w:rsidRDefault="0003432B" w:rsidP="0085067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</w:r>
            <w:r w:rsidRPr="00D26FF5">
              <w:rPr>
                <w:rFonts w:ascii="Verdana" w:hAnsi="Verdana"/>
                <w:bCs/>
                <w:sz w:val="20"/>
                <w:lang w:eastAsia="zh-CN"/>
              </w:rPr>
              <w:t>Document 5A/TEMP/366</w:t>
            </w:r>
          </w:p>
        </w:tc>
        <w:tc>
          <w:tcPr>
            <w:tcW w:w="3402" w:type="dxa"/>
          </w:tcPr>
          <w:p w:rsidR="000069D4" w:rsidRPr="009D1275" w:rsidRDefault="000069D4" w:rsidP="0085067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50674">
        <w:trPr>
          <w:cantSplit/>
        </w:trPr>
        <w:tc>
          <w:tcPr>
            <w:tcW w:w="6487" w:type="dxa"/>
            <w:vMerge/>
          </w:tcPr>
          <w:p w:rsidR="000069D4" w:rsidRDefault="000069D4" w:rsidP="0085067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0069D4" w:rsidRPr="009D1275" w:rsidRDefault="00305B97" w:rsidP="0085067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9D1275">
              <w:rPr>
                <w:rFonts w:ascii="Verdana" w:hAnsi="Verdana"/>
                <w:b/>
                <w:sz w:val="20"/>
                <w:lang w:eastAsia="zh-CN"/>
              </w:rPr>
              <w:t xml:space="preserve"> November 2018</w:t>
            </w:r>
          </w:p>
        </w:tc>
      </w:tr>
      <w:tr w:rsidR="000069D4" w:rsidTr="00850674">
        <w:trPr>
          <w:cantSplit/>
        </w:trPr>
        <w:tc>
          <w:tcPr>
            <w:tcW w:w="6487" w:type="dxa"/>
            <w:vMerge/>
          </w:tcPr>
          <w:p w:rsidR="000069D4" w:rsidRDefault="000069D4" w:rsidP="0085067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9D1275" w:rsidRDefault="009D1275" w:rsidP="00850674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850674">
        <w:trPr>
          <w:cantSplit/>
        </w:trPr>
        <w:tc>
          <w:tcPr>
            <w:tcW w:w="9889" w:type="dxa"/>
            <w:gridSpan w:val="2"/>
          </w:tcPr>
          <w:p w:rsidR="009D1275" w:rsidRPr="009D1275" w:rsidRDefault="009D1275" w:rsidP="00850674">
            <w:pPr>
              <w:pStyle w:val="Source"/>
            </w:pPr>
            <w:bookmarkStart w:id="6" w:name="dsource" w:colFirst="0" w:colLast="0"/>
            <w:bookmarkEnd w:id="5"/>
            <w:r>
              <w:t>Working Party 5A</w:t>
            </w:r>
          </w:p>
        </w:tc>
      </w:tr>
      <w:tr w:rsidR="000069D4" w:rsidTr="00850674">
        <w:trPr>
          <w:cantSplit/>
        </w:trPr>
        <w:tc>
          <w:tcPr>
            <w:tcW w:w="9889" w:type="dxa"/>
            <w:gridSpan w:val="2"/>
          </w:tcPr>
          <w:p w:rsidR="000069D4" w:rsidRPr="009D1275" w:rsidRDefault="009D1275" w:rsidP="00850674">
            <w:pPr>
              <w:pStyle w:val="Title1"/>
            </w:pPr>
            <w:bookmarkStart w:id="7" w:name="drec" w:colFirst="0" w:colLast="0"/>
            <w:bookmarkEnd w:id="6"/>
            <w:r w:rsidRPr="009D1275">
              <w:rPr>
                <w:rFonts w:eastAsia="MS Mincho"/>
              </w:rPr>
              <w:t>liaison statement to External Organizations</w:t>
            </w:r>
            <w:r w:rsidRPr="009D1275">
              <w:rPr>
                <w:rStyle w:val="FootnoteReference"/>
                <w:rFonts w:eastAsia="MS Mincho"/>
              </w:rPr>
              <w:footnoteReference w:id="1"/>
            </w:r>
            <w:r w:rsidRPr="009D1275">
              <w:rPr>
                <w:rFonts w:eastAsia="MS Mincho"/>
              </w:rPr>
              <w:t xml:space="preserve"> on the revision of Recommendation ITU-R M.1746-0</w:t>
            </w:r>
          </w:p>
        </w:tc>
      </w:tr>
      <w:tr w:rsidR="000069D4" w:rsidTr="00850674">
        <w:trPr>
          <w:cantSplit/>
        </w:trPr>
        <w:tc>
          <w:tcPr>
            <w:tcW w:w="9889" w:type="dxa"/>
            <w:gridSpan w:val="2"/>
          </w:tcPr>
          <w:p w:rsidR="000069D4" w:rsidRDefault="009D1275" w:rsidP="00850674">
            <w:pPr>
              <w:pStyle w:val="Title4"/>
              <w:rPr>
                <w:lang w:eastAsia="zh-CN"/>
              </w:rPr>
            </w:pPr>
            <w:bookmarkStart w:id="8" w:name="dtitle1" w:colFirst="0" w:colLast="0"/>
            <w:bookmarkEnd w:id="7"/>
            <w:r w:rsidRPr="004C546A">
              <w:rPr>
                <w:lang w:eastAsia="zh-CN"/>
              </w:rPr>
              <w:t>Harmonized frequency channel plans for the protection of property</w:t>
            </w:r>
            <w:r w:rsidR="00BA739B">
              <w:rPr>
                <w:lang w:eastAsia="zh-CN"/>
              </w:rPr>
              <w:br/>
            </w:r>
            <w:r w:rsidRPr="004C546A">
              <w:rPr>
                <w:lang w:eastAsia="zh-CN"/>
              </w:rPr>
              <w:t>using data communication</w:t>
            </w:r>
          </w:p>
        </w:tc>
      </w:tr>
    </w:tbl>
    <w:p w:rsidR="009D1275" w:rsidRPr="00B70DB0" w:rsidRDefault="009D1275" w:rsidP="009D1275">
      <w:pPr>
        <w:pStyle w:val="Normalaftertitle"/>
        <w:rPr>
          <w:rFonts w:eastAsia="MS Mincho"/>
          <w:lang w:eastAsia="ja-JP"/>
        </w:rPr>
      </w:pPr>
      <w:bookmarkStart w:id="9" w:name="dbreak"/>
      <w:bookmarkEnd w:id="8"/>
      <w:bookmarkEnd w:id="9"/>
      <w:r w:rsidRPr="00B70DB0">
        <w:rPr>
          <w:rFonts w:eastAsia="MS Mincho"/>
        </w:rPr>
        <w:t>At it</w:t>
      </w:r>
      <w:r w:rsidRPr="00B70DB0">
        <w:rPr>
          <w:rFonts w:eastAsia="MS Mincho"/>
          <w:lang w:eastAsia="ja-JP"/>
        </w:rPr>
        <w:t>s</w:t>
      </w:r>
      <w:r w:rsidRPr="00B70DB0">
        <w:rPr>
          <w:rFonts w:eastAsia="MS Mincho"/>
        </w:rPr>
        <w:t xml:space="preserve"> May 2018 meeting </w:t>
      </w:r>
      <w:r>
        <w:rPr>
          <w:rFonts w:eastAsia="MS Mincho"/>
        </w:rPr>
        <w:t>ITU-R Working Party (</w:t>
      </w:r>
      <w:r w:rsidRPr="00B70DB0">
        <w:rPr>
          <w:rFonts w:eastAsia="MS Mincho"/>
        </w:rPr>
        <w:t>WP</w:t>
      </w:r>
      <w:r>
        <w:rPr>
          <w:rFonts w:eastAsia="MS Mincho"/>
        </w:rPr>
        <w:t>)</w:t>
      </w:r>
      <w:r w:rsidRPr="00B70DB0">
        <w:rPr>
          <w:rFonts w:eastAsia="MS Mincho"/>
        </w:rPr>
        <w:t xml:space="preserve"> 5A initiated the revision of Recommendation </w:t>
      </w:r>
      <w:r w:rsidRPr="001E4F35">
        <w:rPr>
          <w:rStyle w:val="Hyperlink"/>
          <w:rFonts w:eastAsia="MS Mincho"/>
        </w:rPr>
        <w:t xml:space="preserve">ITU-R </w:t>
      </w:r>
      <w:hyperlink r:id="rId8" w:history="1">
        <w:r w:rsidRPr="001E4F35">
          <w:rPr>
            <w:rStyle w:val="Hyperlink"/>
            <w:rFonts w:eastAsia="MS Mincho"/>
          </w:rPr>
          <w:t>M.1746-0</w:t>
        </w:r>
      </w:hyperlink>
      <w:r>
        <w:rPr>
          <w:rFonts w:eastAsia="MS Mincho"/>
        </w:rPr>
        <w:t xml:space="preserve">, </w:t>
      </w:r>
      <w:r w:rsidRPr="00B70DB0">
        <w:rPr>
          <w:rFonts w:eastAsia="MS Mincho"/>
        </w:rPr>
        <w:t>“</w:t>
      </w:r>
      <w:r w:rsidRPr="0090198D">
        <w:rPr>
          <w:rFonts w:eastAsia="MS Mincho"/>
        </w:rPr>
        <w:t>Harmonized frequency channel plans for the protection of property using data communication</w:t>
      </w:r>
      <w:r w:rsidRPr="00B70DB0">
        <w:rPr>
          <w:rFonts w:eastAsia="MS Mincho"/>
        </w:rPr>
        <w:t>”.</w:t>
      </w:r>
      <w:r w:rsidRPr="00B70DB0">
        <w:rPr>
          <w:rFonts w:eastAsia="MS Mincho"/>
          <w:lang w:eastAsia="ja-JP"/>
        </w:rPr>
        <w:t xml:space="preserve"> The meeting began with editorial updating of the main body of the Recommendation to reflect recent developments in the ITU. The current draft revision is attached for reference.</w:t>
      </w:r>
    </w:p>
    <w:p w:rsidR="009D1275" w:rsidRPr="00B70DB0" w:rsidRDefault="009D1275" w:rsidP="001E4F3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At the November 2018 meeting</w:t>
      </w:r>
      <w:r w:rsidRPr="00B70DB0">
        <w:rPr>
          <w:rFonts w:eastAsia="MS Mincho"/>
          <w:lang w:eastAsia="ja-JP"/>
        </w:rPr>
        <w:t xml:space="preserve">, it </w:t>
      </w:r>
      <w:r>
        <w:rPr>
          <w:rFonts w:eastAsia="MS Mincho"/>
          <w:lang w:eastAsia="ja-JP"/>
        </w:rPr>
        <w:t>was proposed that inclusion of the technical and operational characteristics of these systems</w:t>
      </w:r>
      <w:r w:rsidRPr="00B70DB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would increase the utility of the Recommendation</w:t>
      </w:r>
      <w:r w:rsidRPr="00B70DB0">
        <w:rPr>
          <w:rFonts w:eastAsia="MS Mincho"/>
          <w:lang w:eastAsia="ja-JP"/>
        </w:rPr>
        <w:t>. Therefore, WP</w:t>
      </w:r>
      <w:r w:rsidR="001E4F35">
        <w:rPr>
          <w:rFonts w:eastAsia="MS Mincho"/>
          <w:lang w:eastAsia="ja-JP"/>
        </w:rPr>
        <w:t> </w:t>
      </w:r>
      <w:r w:rsidRPr="00B70DB0">
        <w:rPr>
          <w:rFonts w:eastAsia="MS Mincho"/>
          <w:lang w:eastAsia="ja-JP"/>
        </w:rPr>
        <w:t>5A seek</w:t>
      </w:r>
      <w:r>
        <w:rPr>
          <w:rFonts w:eastAsia="MS Mincho"/>
          <w:lang w:eastAsia="ja-JP"/>
        </w:rPr>
        <w:t>s</w:t>
      </w:r>
      <w:r w:rsidRPr="00B70DB0">
        <w:rPr>
          <w:rFonts w:eastAsia="MS Mincho"/>
          <w:lang w:eastAsia="ja-JP"/>
        </w:rPr>
        <w:t xml:space="preserve"> input from the relevant external organizations for material </w:t>
      </w:r>
      <w:r>
        <w:rPr>
          <w:rFonts w:eastAsia="MS Mincho"/>
          <w:lang w:eastAsia="ja-JP"/>
        </w:rPr>
        <w:t>to be included in a new Annex to the R</w:t>
      </w:r>
      <w:r w:rsidRPr="00B70DB0">
        <w:rPr>
          <w:rFonts w:eastAsia="MS Mincho"/>
          <w:lang w:eastAsia="ja-JP"/>
        </w:rPr>
        <w:t>ecommendation.</w:t>
      </w:r>
    </w:p>
    <w:p w:rsidR="009D1275" w:rsidRPr="00B70DB0" w:rsidRDefault="009D1275" w:rsidP="001E4F35">
      <w:pPr>
        <w:spacing w:after="240"/>
        <w:rPr>
          <w:rFonts w:eastAsia="MS Mincho"/>
          <w:lang w:eastAsia="zh-CN"/>
        </w:rPr>
      </w:pPr>
      <w:r w:rsidRPr="00B70DB0">
        <w:rPr>
          <w:rFonts w:eastAsia="MS Mincho"/>
          <w:lang w:eastAsia="ja-JP"/>
        </w:rPr>
        <w:t xml:space="preserve">WP 5A invites external organizations to submit </w:t>
      </w:r>
      <w:r>
        <w:rPr>
          <w:rFonts w:eastAsia="MS Mincho"/>
          <w:lang w:eastAsia="ja-JP"/>
        </w:rPr>
        <w:t>technical and operational</w:t>
      </w:r>
      <w:r w:rsidRPr="00B70DB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characteristics and relevant</w:t>
      </w:r>
      <w:r w:rsidRPr="00B70DB0">
        <w:rPr>
          <w:rFonts w:eastAsia="MS Mincho"/>
          <w:lang w:eastAsia="ja-JP"/>
        </w:rPr>
        <w:t xml:space="preserve"> standards</w:t>
      </w:r>
      <w:r>
        <w:rPr>
          <w:rFonts w:eastAsia="MS Mincho"/>
          <w:lang w:eastAsia="ja-JP"/>
        </w:rPr>
        <w:t xml:space="preserve"> for these systems for consideration </w:t>
      </w:r>
      <w:r w:rsidRPr="00B70DB0">
        <w:rPr>
          <w:rFonts w:eastAsia="MS Mincho"/>
          <w:lang w:eastAsia="zh-CN"/>
        </w:rPr>
        <w:t>at its next meeting</w:t>
      </w:r>
      <w:r>
        <w:rPr>
          <w:rFonts w:eastAsia="MS Mincho"/>
          <w:lang w:eastAsia="zh-CN"/>
        </w:rPr>
        <w:t xml:space="preserve"> 29 April – 9</w:t>
      </w:r>
      <w:r w:rsidRPr="00B70DB0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May 2019</w:t>
      </w:r>
      <w:r w:rsidRPr="00B70DB0">
        <w:rPr>
          <w:rFonts w:eastAsia="MS Mincho"/>
          <w:lang w:eastAsia="zh-CN"/>
        </w:rPr>
        <w:t xml:space="preserve">. The deadline for submission of contributions is prior to 16:00 (UTC) on </w:t>
      </w:r>
      <w:r>
        <w:rPr>
          <w:rFonts w:eastAsia="MS Mincho"/>
          <w:lang w:eastAsia="zh-CN"/>
        </w:rPr>
        <w:t>22 April 2019</w:t>
      </w:r>
      <w:r w:rsidRPr="00B70DB0">
        <w:rPr>
          <w:rFonts w:eastAsia="MS Mincho"/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D1275" w:rsidRPr="00B70DB0" w:rsidTr="009F41FB">
        <w:tc>
          <w:tcPr>
            <w:tcW w:w="4814" w:type="dxa"/>
            <w:hideMark/>
          </w:tcPr>
          <w:p w:rsidR="009D1275" w:rsidRPr="00B70DB0" w:rsidRDefault="009D1275" w:rsidP="001E4F35">
            <w:pPr>
              <w:spacing w:after="120"/>
            </w:pPr>
            <w:r w:rsidRPr="00B70DB0">
              <w:rPr>
                <w:b/>
              </w:rPr>
              <w:t>Status:</w:t>
            </w:r>
            <w:r w:rsidRPr="00B70DB0">
              <w:rPr>
                <w:b/>
              </w:rPr>
              <w:tab/>
            </w:r>
            <w:r w:rsidRPr="00B70DB0">
              <w:t>For action</w:t>
            </w:r>
            <w:r>
              <w:t>, if appropriate</w:t>
            </w:r>
          </w:p>
        </w:tc>
        <w:tc>
          <w:tcPr>
            <w:tcW w:w="4815" w:type="dxa"/>
          </w:tcPr>
          <w:p w:rsidR="009D1275" w:rsidRPr="00B70DB0" w:rsidRDefault="009D1275" w:rsidP="001E4F35">
            <w:pPr>
              <w:spacing w:after="120"/>
            </w:pPr>
          </w:p>
        </w:tc>
      </w:tr>
      <w:tr w:rsidR="009D1275" w:rsidRPr="00B70DB0" w:rsidTr="009F41FB">
        <w:tc>
          <w:tcPr>
            <w:tcW w:w="4814" w:type="dxa"/>
            <w:hideMark/>
          </w:tcPr>
          <w:p w:rsidR="009D1275" w:rsidRPr="00B70DB0" w:rsidRDefault="009D1275" w:rsidP="001E4F35">
            <w:r w:rsidRPr="00B70DB0">
              <w:rPr>
                <w:b/>
              </w:rPr>
              <w:lastRenderedPageBreak/>
              <w:t>Contact:</w:t>
            </w:r>
            <w:r w:rsidRPr="00B70DB0">
              <w:rPr>
                <w:b/>
              </w:rPr>
              <w:tab/>
            </w:r>
            <w:r w:rsidRPr="00B70DB0">
              <w:rPr>
                <w:lang w:val="pt-BR"/>
              </w:rPr>
              <w:t>Sergio BUONOMO</w:t>
            </w:r>
            <w:r w:rsidR="001E4F35">
              <w:rPr>
                <w:lang w:val="pt-BR"/>
              </w:rPr>
              <w:br/>
            </w:r>
            <w:r w:rsidRPr="00B70DB0">
              <w:rPr>
                <w:lang w:val="pt-BR"/>
              </w:rPr>
              <w:tab/>
              <w:t>Counsel</w:t>
            </w:r>
            <w:r>
              <w:rPr>
                <w:lang w:val="pt-BR"/>
              </w:rPr>
              <w:t>l</w:t>
            </w:r>
            <w:r w:rsidRPr="00B70DB0">
              <w:rPr>
                <w:lang w:val="pt-BR"/>
              </w:rPr>
              <w:t>or ITU-R SG</w:t>
            </w:r>
            <w:r w:rsidR="001E4F35">
              <w:rPr>
                <w:lang w:val="pt-BR"/>
              </w:rPr>
              <w:t> </w:t>
            </w:r>
            <w:r w:rsidRPr="00B70DB0">
              <w:rPr>
                <w:lang w:val="pt-BR"/>
              </w:rPr>
              <w:t>5</w:t>
            </w:r>
          </w:p>
        </w:tc>
        <w:tc>
          <w:tcPr>
            <w:tcW w:w="4815" w:type="dxa"/>
            <w:hideMark/>
          </w:tcPr>
          <w:p w:rsidR="009D1275" w:rsidRPr="001E4F35" w:rsidRDefault="009D1275" w:rsidP="001E4F35">
            <w:pPr>
              <w:rPr>
                <w:b/>
                <w:lang w:val="en-US"/>
              </w:rPr>
            </w:pPr>
            <w:r w:rsidRPr="001E4F35">
              <w:rPr>
                <w:b/>
                <w:lang w:val="en-US"/>
              </w:rPr>
              <w:t>E-mail:</w:t>
            </w:r>
            <w:r w:rsidR="001E4F35" w:rsidRPr="001E4F35">
              <w:rPr>
                <w:b/>
                <w:lang w:val="en-US"/>
              </w:rPr>
              <w:tab/>
            </w:r>
            <w:hyperlink r:id="rId9" w:history="1">
              <w:r w:rsidRPr="0003432B">
                <w:rPr>
                  <w:color w:val="0000FF"/>
                  <w:u w:val="single"/>
                </w:rPr>
                <w:t>sergio.buonomo@itu.int</w:t>
              </w:r>
            </w:hyperlink>
          </w:p>
        </w:tc>
      </w:tr>
    </w:tbl>
    <w:p w:rsidR="009D1275" w:rsidRPr="00B70DB0" w:rsidRDefault="009D1275" w:rsidP="0003432B">
      <w:pPr>
        <w:pStyle w:val="Normalaftertitle"/>
        <w:rPr>
          <w:lang w:eastAsia="zh-CN"/>
        </w:rPr>
      </w:pPr>
      <w:r w:rsidRPr="0003432B">
        <w:rPr>
          <w:rFonts w:eastAsia="MS Mincho"/>
          <w:b/>
        </w:rPr>
        <w:t>Attachment:</w:t>
      </w:r>
      <w:r w:rsidRPr="0003432B">
        <w:rPr>
          <w:rFonts w:eastAsia="MS Mincho"/>
          <w:bCs/>
        </w:rPr>
        <w:t xml:space="preserve"> </w:t>
      </w:r>
      <w:hyperlink r:id="rId10" w:history="1">
        <w:r w:rsidRPr="0003432B">
          <w:rPr>
            <w:rStyle w:val="Hyperlink"/>
            <w:rFonts w:eastAsia="MS Mincho"/>
            <w:bCs/>
          </w:rPr>
          <w:t>Annex 20</w:t>
        </w:r>
      </w:hyperlink>
      <w:r w:rsidR="0003432B">
        <w:rPr>
          <w:rStyle w:val="Hyperlink"/>
          <w:rFonts w:eastAsia="MS Mincho"/>
          <w:bCs/>
          <w:u w:val="none"/>
        </w:rPr>
        <w:t xml:space="preserve"> </w:t>
      </w:r>
      <w:r w:rsidR="0003432B" w:rsidRPr="00920F7B">
        <w:rPr>
          <w:rStyle w:val="Hyperlink"/>
          <w:rFonts w:eastAsia="MS Mincho"/>
          <w:bCs/>
          <w:color w:val="000000" w:themeColor="text1"/>
          <w:u w:val="none"/>
        </w:rPr>
        <w:t>of</w:t>
      </w:r>
      <w:r w:rsidRPr="00920F7B">
        <w:rPr>
          <w:rFonts w:eastAsia="MS Mincho"/>
          <w:color w:val="000000" w:themeColor="text1"/>
          <w:lang w:eastAsia="ja-JP"/>
        </w:rPr>
        <w:t xml:space="preserve"> </w:t>
      </w:r>
      <w:hyperlink r:id="rId11" w:history="1">
        <w:r w:rsidR="0003432B" w:rsidRPr="0003432B">
          <w:rPr>
            <w:rStyle w:val="Hyperlink"/>
            <w:rFonts w:eastAsia="MS Mincho"/>
            <w:bCs/>
          </w:rPr>
          <w:t>Document 5A/844</w:t>
        </w:r>
      </w:hyperlink>
      <w:r w:rsidR="0003432B" w:rsidRPr="0003432B">
        <w:rPr>
          <w:rFonts w:eastAsia="MS Mincho"/>
          <w:lang w:eastAsia="ja-JP"/>
        </w:rPr>
        <w:t>,</w:t>
      </w:r>
      <w:r w:rsidR="0003432B">
        <w:rPr>
          <w:rFonts w:eastAsia="MS Mincho"/>
          <w:lang w:eastAsia="ja-JP"/>
        </w:rPr>
        <w:t xml:space="preserve"> </w:t>
      </w:r>
      <w:r w:rsidRPr="0003432B">
        <w:rPr>
          <w:rFonts w:eastAsia="MS Mincho"/>
          <w:i/>
          <w:iCs/>
          <w:lang w:eastAsia="ja-JP"/>
        </w:rPr>
        <w:t>Preliminary draft revision of</w:t>
      </w:r>
      <w:r w:rsidRPr="001E4F35">
        <w:rPr>
          <w:rFonts w:eastAsia="MS Mincho"/>
          <w:i/>
          <w:iCs/>
          <w:lang w:eastAsia="ja-JP"/>
        </w:rPr>
        <w:t xml:space="preserve"> Recommendation ITU-R M.1746, “Harmonized frequency channel plans for the protection of property using data communication</w:t>
      </w:r>
      <w:r w:rsidRPr="001E4F35">
        <w:rPr>
          <w:rFonts w:eastAsia="MS Mincho"/>
          <w:i/>
          <w:iCs/>
        </w:rPr>
        <w:t>”</w:t>
      </w:r>
    </w:p>
    <w:p w:rsidR="00EE10C6" w:rsidRPr="00EE10C6" w:rsidRDefault="00EE10C6" w:rsidP="00EE10C6">
      <w:pPr>
        <w:jc w:val="center"/>
      </w:pPr>
      <w:r>
        <w:t>______________</w:t>
      </w:r>
    </w:p>
    <w:sectPr w:rsidR="00EE10C6" w:rsidRPr="00EE10C6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3DA" w:rsidRDefault="00FE03DA">
      <w:r>
        <w:separator/>
      </w:r>
    </w:p>
  </w:endnote>
  <w:endnote w:type="continuationSeparator" w:id="0">
    <w:p w:rsidR="00FE03DA" w:rsidRDefault="00FE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Pr="002F7CB3" w:rsidRDefault="00DD36B5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9D1275" w:rsidRPr="009D1275">
      <w:rPr>
        <w:lang w:val="en-US"/>
      </w:rPr>
      <w:t>Document11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EC49FD">
      <w:t>20.11.18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D127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3DA" w:rsidRDefault="00FE03DA">
      <w:r>
        <w:t>____________________</w:t>
      </w:r>
    </w:p>
  </w:footnote>
  <w:footnote w:type="continuationSeparator" w:id="0">
    <w:p w:rsidR="00FE03DA" w:rsidRDefault="00FE03DA">
      <w:r>
        <w:continuationSeparator/>
      </w:r>
    </w:p>
  </w:footnote>
  <w:footnote w:id="1">
    <w:p w:rsidR="009D1275" w:rsidRDefault="009D1275" w:rsidP="00AE78BB">
      <w:pPr>
        <w:pStyle w:val="FootnoteText"/>
      </w:pPr>
      <w:r w:rsidRPr="00B0770D">
        <w:rPr>
          <w:rStyle w:val="FootnoteReference"/>
        </w:rPr>
        <w:footnoteRef/>
      </w:r>
      <w:r w:rsidRPr="00B70DB0">
        <w:tab/>
      </w:r>
      <w:r w:rsidR="00AE78BB" w:rsidRPr="00AE78BB">
        <w:t>3GPP, ARIB, ATIS, CEPT ECC WG FM, ETSI TC ERM, GSA, IEEE, TIA, TTA, 3GPP RAN, 3GPP2, ETSI, ETSI ERM-TG28, IEC TC 65, ISO/IEC JTC 1 SC 31 WG 6, ISO/IEC JTC 1 WG 7, TIA TR-45, TIA TR-45.3, TIA TR-45.5, WGA, and XGP Forum</w:t>
      </w:r>
      <w:r w:rsidRPr="00AE78BB">
        <w:rPr>
          <w:sz w:val="22"/>
          <w:szCs w:val="22"/>
        </w:rPr>
        <w:t>.</w:t>
      </w:r>
      <w:r w:rsidR="001E4F35">
        <w:rPr>
          <w:sz w:val="22"/>
          <w:szCs w:val="22"/>
        </w:rPr>
        <w:b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A706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D1275">
    <w:pPr>
      <w:pStyle w:val="Header"/>
      <w:rPr>
        <w:lang w:val="en-US"/>
      </w:rPr>
    </w:pPr>
    <w:r>
      <w:rPr>
        <w:lang w:val="en-US"/>
      </w:rPr>
      <w:t>5A/TEMP/366-E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B880C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A847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72AD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52CA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EC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98DE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DE6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9AC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C77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0E21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275"/>
    <w:rsid w:val="000069D4"/>
    <w:rsid w:val="000174AD"/>
    <w:rsid w:val="0003432B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E4F35"/>
    <w:rsid w:val="00202DC1"/>
    <w:rsid w:val="002116EE"/>
    <w:rsid w:val="002309D8"/>
    <w:rsid w:val="002A7FE2"/>
    <w:rsid w:val="002E1B4F"/>
    <w:rsid w:val="002F2E67"/>
    <w:rsid w:val="002F7CB3"/>
    <w:rsid w:val="00305B97"/>
    <w:rsid w:val="00315546"/>
    <w:rsid w:val="00330567"/>
    <w:rsid w:val="00386A9D"/>
    <w:rsid w:val="00391081"/>
    <w:rsid w:val="003A706D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D7F38"/>
    <w:rsid w:val="00814E0A"/>
    <w:rsid w:val="00822581"/>
    <w:rsid w:val="008309DD"/>
    <w:rsid w:val="0083227A"/>
    <w:rsid w:val="00850674"/>
    <w:rsid w:val="00866900"/>
    <w:rsid w:val="00876A8A"/>
    <w:rsid w:val="00881BA1"/>
    <w:rsid w:val="008C2302"/>
    <w:rsid w:val="008C26B8"/>
    <w:rsid w:val="008F208F"/>
    <w:rsid w:val="00920F7B"/>
    <w:rsid w:val="00982084"/>
    <w:rsid w:val="00995963"/>
    <w:rsid w:val="009B61EB"/>
    <w:rsid w:val="009C2064"/>
    <w:rsid w:val="009C71A4"/>
    <w:rsid w:val="009D1275"/>
    <w:rsid w:val="009D1697"/>
    <w:rsid w:val="009F3A46"/>
    <w:rsid w:val="009F6520"/>
    <w:rsid w:val="00A014F8"/>
    <w:rsid w:val="00A5173C"/>
    <w:rsid w:val="00A61AEF"/>
    <w:rsid w:val="00AD2345"/>
    <w:rsid w:val="00AE78BB"/>
    <w:rsid w:val="00AF173A"/>
    <w:rsid w:val="00B066A4"/>
    <w:rsid w:val="00B0770D"/>
    <w:rsid w:val="00B07A13"/>
    <w:rsid w:val="00B4279B"/>
    <w:rsid w:val="00B45FC9"/>
    <w:rsid w:val="00B76F35"/>
    <w:rsid w:val="00B81138"/>
    <w:rsid w:val="00BA739B"/>
    <w:rsid w:val="00BC7CCF"/>
    <w:rsid w:val="00BE470B"/>
    <w:rsid w:val="00C57A91"/>
    <w:rsid w:val="00CC01C2"/>
    <w:rsid w:val="00CF21F2"/>
    <w:rsid w:val="00D02712"/>
    <w:rsid w:val="00D046A7"/>
    <w:rsid w:val="00D214D0"/>
    <w:rsid w:val="00D466CD"/>
    <w:rsid w:val="00D6546B"/>
    <w:rsid w:val="00DB178B"/>
    <w:rsid w:val="00DC17D3"/>
    <w:rsid w:val="00DD36B5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C49FD"/>
    <w:rsid w:val="00EE10C6"/>
    <w:rsid w:val="00F25662"/>
    <w:rsid w:val="00FA124A"/>
    <w:rsid w:val="00FC08DD"/>
    <w:rsid w:val="00FC2316"/>
    <w:rsid w:val="00FC2CFD"/>
    <w:rsid w:val="00FE03DA"/>
    <w:rsid w:val="00FE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8A911FEC-C100-4E36-93BA-63474E83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9D127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1275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3432B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0343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3432B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1746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dms_pub/itu-r/md/15/wp5a/c/R15-WP5A-C-0844!N20!MSW-E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pub/itu-r/md/15/wp5a/c/R15-WP5A-C-0844!N20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238</Words>
  <Characters>1732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Clean_23401_CR3459r2_TEI15 CIoT_(Rel-15)_S2-188889</cp:lastModifiedBy>
  <cp:revision>3</cp:revision>
  <cp:lastPrinted>2008-02-21T14:04:00Z</cp:lastPrinted>
  <dcterms:created xsi:type="dcterms:W3CDTF">2018-11-27T23:29:00Z</dcterms:created>
  <dcterms:modified xsi:type="dcterms:W3CDTF">2018-11-27T23:29:00Z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